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B47E1" w14:paraId="43A3425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C5568C" w14:textId="77777777" w:rsidR="008B47E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1960750" w14:textId="77777777" w:rsidR="008B47E1" w:rsidRDefault="00000000">
            <w:pPr>
              <w:spacing w:after="0" w:line="240" w:lineRule="auto"/>
            </w:pPr>
            <w:r>
              <w:t>31325</w:t>
            </w:r>
          </w:p>
        </w:tc>
      </w:tr>
      <w:tr w:rsidR="008B47E1" w14:paraId="65BFB7B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9358309" w14:textId="77777777" w:rsidR="008B47E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4F0D247" w14:textId="77777777" w:rsidR="008B47E1" w:rsidRDefault="00000000">
            <w:pPr>
              <w:spacing w:after="0" w:line="240" w:lineRule="auto"/>
            </w:pPr>
            <w:r>
              <w:t>GRAD VARAŽDINSKE TOPLICE</w:t>
            </w:r>
          </w:p>
        </w:tc>
      </w:tr>
      <w:tr w:rsidR="008B47E1" w14:paraId="0E3646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6F8FEF2" w14:textId="77777777" w:rsidR="008B47E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9593440" w14:textId="77777777" w:rsidR="008B47E1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3461DBA" w14:textId="77777777" w:rsidR="008B47E1" w:rsidRDefault="00000000">
      <w:r>
        <w:br/>
      </w:r>
    </w:p>
    <w:p w14:paraId="43EF55D1" w14:textId="77777777" w:rsidR="008B47E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BC0652" w14:textId="77777777" w:rsidR="008B47E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B4B57FE" w14:textId="77777777" w:rsidR="008B47E1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47BB42C" w14:textId="77777777" w:rsidR="008B47E1" w:rsidRDefault="008B47E1"/>
    <w:p w14:paraId="68BBAA10" w14:textId="77777777" w:rsidR="008B47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781CDB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E596E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7A66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74A4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A8C7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BB44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FFC1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69ED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2E8B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AE69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6CE7B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29F3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3CAB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1.805.388,33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A59DD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1.820.390,23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A5DBA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  <w:tr w:rsidR="008B47E1" w14:paraId="0713A6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93DA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F9BD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A755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3D26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1.067.272,68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BD72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1.640.644,90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9677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  <w:tr w:rsidR="008B47E1" w14:paraId="4D6C12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C8399" w14:textId="77777777" w:rsidR="008B47E1" w:rsidRDefault="008B47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8149E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C8A5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415A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738.115,65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E9C2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179.745,33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955C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24,4</w:t>
            </w:r>
          </w:p>
        </w:tc>
      </w:tr>
      <w:tr w:rsidR="008B47E1" w14:paraId="58069E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3567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E92B5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051BF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CB53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1255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1B4E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  <w:tr w:rsidR="008B47E1" w14:paraId="13859B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E22E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8DC5E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EA59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31D7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192.958,71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E6FD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648.000,20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47BF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335,8</w:t>
            </w:r>
          </w:p>
        </w:tc>
      </w:tr>
      <w:tr w:rsidR="008B47E1" w14:paraId="59BAA7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17AD0" w14:textId="77777777" w:rsidR="008B47E1" w:rsidRDefault="008B47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C13DE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1881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D94E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191.968,25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6E3A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647.270,14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9115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337,2</w:t>
            </w:r>
          </w:p>
        </w:tc>
      </w:tr>
      <w:tr w:rsidR="008B47E1" w14:paraId="7653A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C0CC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73780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F70F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C985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CB2F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BAA5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B47E1" w14:paraId="0B37B0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91A2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4DD48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F81B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7FE9D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3B15A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BA901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B47E1" w14:paraId="347E1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1DE9F" w14:textId="77777777" w:rsidR="008B47E1" w:rsidRDefault="008B47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66AA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764D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65290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E4F5D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75D2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B47E1" w14:paraId="40932D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E9C22" w14:textId="77777777" w:rsidR="008B47E1" w:rsidRDefault="008B47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D89E6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22F1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52C0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68B2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467.524,81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5B1D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9358B7E" w14:textId="77777777" w:rsidR="008B47E1" w:rsidRDefault="008B47E1">
      <w:pPr>
        <w:spacing w:after="0"/>
      </w:pPr>
    </w:p>
    <w:p w14:paraId="46354D32" w14:textId="77777777" w:rsidR="008B47E1" w:rsidRDefault="00000000">
      <w:pPr>
        <w:spacing w:line="240" w:lineRule="auto"/>
        <w:jc w:val="both"/>
      </w:pPr>
      <w:r>
        <w:t>U tekućem razdoblju ostvaren je višak prihoda poslovanja (šifra 6 i šifra 3) u iznosu od 179.745,33 €, te manjak od nefinancijske imovine (šifra 7 i šifra 4) u iznosu od 647.270,14 €. Ukupni manjak za izvještajno razdoblje iznosi 467.524,81 € zbog velikih ulaganja u dugotrajnu imovinu.</w:t>
      </w:r>
    </w:p>
    <w:p w14:paraId="05DF4AA3" w14:textId="77777777" w:rsidR="008B47E1" w:rsidRDefault="00000000">
      <w:r>
        <w:br/>
      </w:r>
    </w:p>
    <w:p w14:paraId="623F1007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3D5641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6BAF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EF76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5552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077E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3F43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CB70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9FB00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195E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0A97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21F4F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7F4C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1.805.388,33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57A49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1.820.390,23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2AE7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100,8</w:t>
            </w:r>
          </w:p>
        </w:tc>
      </w:tr>
    </w:tbl>
    <w:p w14:paraId="4D535F86" w14:textId="77777777" w:rsidR="008B47E1" w:rsidRDefault="008B47E1">
      <w:pPr>
        <w:spacing w:after="0"/>
      </w:pPr>
    </w:p>
    <w:p w14:paraId="12848561" w14:textId="77777777" w:rsidR="008B47E1" w:rsidRDefault="00000000">
      <w:pPr>
        <w:spacing w:line="240" w:lineRule="auto"/>
        <w:jc w:val="both"/>
      </w:pPr>
      <w:r>
        <w:t>Prihodi poslovanja (šifra 6) ostvareni u razdoblju 1-6/2025. godine iznose ukupno 1.820.390,23 €, veći su nego prethodne godine za 0,8%  zbog većeg ostvarenja poreza na dohodak, poreza na imovinu i poreza na robu i usluge.</w:t>
      </w:r>
    </w:p>
    <w:p w14:paraId="00FD8AB9" w14:textId="77777777" w:rsidR="008B47E1" w:rsidRDefault="008B47E1"/>
    <w:p w14:paraId="19BF7C54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22F1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160E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07B9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1377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9257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E6B1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03C8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25603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524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5074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4C99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78D4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1.165.669,73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41006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1.170.554,88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77C3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100,4</w:t>
            </w:r>
          </w:p>
        </w:tc>
      </w:tr>
    </w:tbl>
    <w:p w14:paraId="08D61ED1" w14:textId="77777777" w:rsidR="008B47E1" w:rsidRDefault="008B47E1">
      <w:pPr>
        <w:spacing w:after="0"/>
      </w:pPr>
    </w:p>
    <w:p w14:paraId="1968FDE9" w14:textId="77777777" w:rsidR="008B47E1" w:rsidRDefault="00000000">
      <w:pPr>
        <w:spacing w:line="240" w:lineRule="auto"/>
        <w:jc w:val="both"/>
      </w:pPr>
      <w:r>
        <w:t>Prihodi od poreza i prireza na dohodak (šifra 611) ostvareni su u iznosu 1.170.554,88 € što je 0,4% više nego u istom periodu prošle godine, zbog većeg ostvarenja poreza na dohodak od nesamostalnog rada i samostalnih djelatnosti, te većeg ostvarenja poreza na imovinu (šifra 613) koji su za 176,2% veći nego u istom razdoblju prethodne godine.</w:t>
      </w:r>
    </w:p>
    <w:p w14:paraId="6BE1A025" w14:textId="77777777" w:rsidR="008B47E1" w:rsidRDefault="008B47E1"/>
    <w:p w14:paraId="49C996BD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4DDB7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8AEB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2BAE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A154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E1B7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01DD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6704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4AC41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73D5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59176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2F03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25E06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291.390,54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F476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331.262,40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429C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</w:tbl>
    <w:p w14:paraId="603E49B5" w14:textId="77777777" w:rsidR="008B47E1" w:rsidRDefault="008B47E1">
      <w:pPr>
        <w:spacing w:after="0"/>
      </w:pPr>
    </w:p>
    <w:p w14:paraId="509E9FEF" w14:textId="77777777" w:rsidR="008B47E1" w:rsidRDefault="00000000">
      <w:pPr>
        <w:spacing w:line="240" w:lineRule="auto"/>
        <w:jc w:val="both"/>
      </w:pPr>
      <w:r>
        <w:t>Prihodi od pomoći iz proračuna (šifra 6331) odnosi se na ostvarenu pomoć iz Državnog proračuna odnosno kompenzacijsku mjeru fiskalnog izravnanja u iznosu 331.262,40 €, a ostvarenje iste pomoći u odnosu na isto razdoblje prethodne godine veće je za 13,7 %.</w:t>
      </w:r>
    </w:p>
    <w:p w14:paraId="706A8557" w14:textId="77777777" w:rsidR="008B47E1" w:rsidRDefault="008B47E1"/>
    <w:p w14:paraId="418A3B90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39B20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BDEF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4EFB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DE90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149F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F912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13C4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29CAC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D169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7CD6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AFFE0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2087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11.022,72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FAE17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15.568,32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798C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141,2</w:t>
            </w:r>
          </w:p>
        </w:tc>
      </w:tr>
    </w:tbl>
    <w:p w14:paraId="7FA23D56" w14:textId="77777777" w:rsidR="008B47E1" w:rsidRDefault="008B47E1">
      <w:pPr>
        <w:spacing w:after="0"/>
      </w:pPr>
    </w:p>
    <w:p w14:paraId="0E180328" w14:textId="77777777" w:rsidR="008B47E1" w:rsidRDefault="00000000">
      <w:pPr>
        <w:spacing w:line="240" w:lineRule="auto"/>
        <w:jc w:val="both"/>
      </w:pPr>
      <w:r>
        <w:t>Prihodi o kamata i depozitu po viđenju (šifra 6413) ostvareni su više nego u istom razdoblju prethodne godine za 41,2%  zbog većeg iznosa raspoloživih sredstava na žiro računu i iznose 15.568,32 €.</w:t>
      </w:r>
    </w:p>
    <w:p w14:paraId="4A3DD332" w14:textId="77777777" w:rsidR="008B47E1" w:rsidRDefault="008B47E1"/>
    <w:p w14:paraId="40DC11CF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2E18C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41A9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9C543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7A18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C0F2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D5E9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2E5D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B7A8B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5EBB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09A3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99F9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5CAC7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0283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2C20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14:paraId="2750B665" w14:textId="77777777" w:rsidR="008B47E1" w:rsidRDefault="008B47E1">
      <w:pPr>
        <w:spacing w:after="0"/>
      </w:pPr>
    </w:p>
    <w:p w14:paraId="5E721296" w14:textId="77777777" w:rsidR="008B47E1" w:rsidRDefault="00000000">
      <w:pPr>
        <w:spacing w:line="240" w:lineRule="auto"/>
        <w:jc w:val="both"/>
      </w:pPr>
      <w:r>
        <w:t>Prihodi od ostalih pristojbi i naknadi (šifra 6514) ostvareni su u iznosu 3.360,53 € , a to je manje za 40,8% nego u istom razdoblju prethodne godine, zbog manje uplate turističke pristojbe.</w:t>
      </w:r>
    </w:p>
    <w:p w14:paraId="593FF2C9" w14:textId="77777777" w:rsidR="008B47E1" w:rsidRDefault="008B47E1"/>
    <w:p w14:paraId="0551F140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46B5E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0CAC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F829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B0D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68F2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EB8B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10D6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BD32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C69F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A156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2EC4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1E2E1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D9FB5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C4F8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EA64F45" w14:textId="77777777" w:rsidR="008B47E1" w:rsidRDefault="008B47E1">
      <w:pPr>
        <w:spacing w:after="0"/>
      </w:pPr>
    </w:p>
    <w:p w14:paraId="2D3BFD15" w14:textId="77777777" w:rsidR="008B47E1" w:rsidRDefault="00000000">
      <w:pPr>
        <w:spacing w:line="240" w:lineRule="auto"/>
        <w:jc w:val="both"/>
      </w:pPr>
      <w:r>
        <w:t>Prihodi od vodnog doprinosa (šifra 6522) nisu ostvareni u izvještajnom razdoblju.</w:t>
      </w:r>
    </w:p>
    <w:p w14:paraId="7168E17F" w14:textId="77777777" w:rsidR="008B47E1" w:rsidRDefault="008B47E1"/>
    <w:p w14:paraId="5F9FC14B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CC450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7335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942F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5A8D3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94E0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2451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2780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026CC3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61C7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EAAE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EC65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CE05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22.430,42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4620B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8.768,00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233D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39,1</w:t>
            </w:r>
          </w:p>
        </w:tc>
      </w:tr>
    </w:tbl>
    <w:p w14:paraId="219EC9E9" w14:textId="77777777" w:rsidR="008B47E1" w:rsidRDefault="008B47E1">
      <w:pPr>
        <w:spacing w:after="0"/>
      </w:pPr>
    </w:p>
    <w:p w14:paraId="63B4C0B8" w14:textId="77777777" w:rsidR="008B47E1" w:rsidRDefault="00000000">
      <w:pPr>
        <w:spacing w:line="240" w:lineRule="auto"/>
        <w:jc w:val="both"/>
      </w:pPr>
      <w:r>
        <w:t>Prihodi od doprinosa za šume (šifra 6524) ostvareni su u iznosu 8.768,00 € i manji su za 60,9% zbog manje prodaje proizvoda iskorištavanjem šuma (drvni asortiman) od strane pravnih i fizičkih osoba koje obavljaju prodaju na tržištu</w:t>
      </w:r>
    </w:p>
    <w:p w14:paraId="285231DB" w14:textId="77777777" w:rsidR="008B47E1" w:rsidRDefault="008B47E1"/>
    <w:p w14:paraId="744F5E52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B19FC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25FB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F712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4FEC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EB35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43006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3233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D5BC8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2AB3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A012F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42C0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18E48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3D16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6404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236,0</w:t>
            </w:r>
          </w:p>
        </w:tc>
      </w:tr>
    </w:tbl>
    <w:p w14:paraId="75295F8C" w14:textId="77777777" w:rsidR="008B47E1" w:rsidRDefault="008B47E1">
      <w:pPr>
        <w:spacing w:after="0"/>
      </w:pPr>
    </w:p>
    <w:p w14:paraId="4F438328" w14:textId="77777777" w:rsidR="008B47E1" w:rsidRDefault="00000000">
      <w:pPr>
        <w:spacing w:line="240" w:lineRule="auto"/>
        <w:jc w:val="both"/>
      </w:pPr>
      <w:r>
        <w:t>Prihodi od naplaćenih šteta (šifra 6526) ostvareni su u iznosu od 1.817,03 € od naplate šteta putem osiguravajućeg društva.</w:t>
      </w:r>
    </w:p>
    <w:p w14:paraId="6C0B74C3" w14:textId="77777777" w:rsidR="008B47E1" w:rsidRDefault="008B47E1"/>
    <w:p w14:paraId="0E8B57E0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087F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6E9B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31EEC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2DA9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9459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0D26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3C98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0B96C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0640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EA4A0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7583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130F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18.989,44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06A0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4.532,71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0FA9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23,9</w:t>
            </w:r>
          </w:p>
        </w:tc>
      </w:tr>
    </w:tbl>
    <w:p w14:paraId="5495DC94" w14:textId="77777777" w:rsidR="008B47E1" w:rsidRDefault="008B47E1">
      <w:pPr>
        <w:spacing w:after="0"/>
      </w:pPr>
    </w:p>
    <w:p w14:paraId="143BF0FC" w14:textId="77777777" w:rsidR="008B47E1" w:rsidRDefault="00000000">
      <w:pPr>
        <w:spacing w:line="240" w:lineRule="auto"/>
        <w:jc w:val="both"/>
      </w:pPr>
      <w:r>
        <w:t>Prihodi od komunalnog doprinosa (šifra 6531) ostvareni su u iznosu od 4.532,71 € što je manje u odnosu na razdoblje prošle godine za 76,1 % zbog manje izgradnje ili dogradnje.</w:t>
      </w:r>
    </w:p>
    <w:p w14:paraId="5A98B781" w14:textId="77777777" w:rsidR="008B47E1" w:rsidRDefault="008B47E1"/>
    <w:p w14:paraId="2FC4C667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6FE45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C1E8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C1B5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129C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C7CF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359C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955F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6D616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92B3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7AFBC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AAAC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5B2A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152.414,44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3E39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136.401,81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F352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14:paraId="2E3B0161" w14:textId="77777777" w:rsidR="008B47E1" w:rsidRDefault="008B47E1">
      <w:pPr>
        <w:spacing w:after="0"/>
      </w:pPr>
    </w:p>
    <w:p w14:paraId="28B0BA4F" w14:textId="77777777" w:rsidR="008B47E1" w:rsidRDefault="00000000">
      <w:pPr>
        <w:spacing w:line="240" w:lineRule="auto"/>
        <w:jc w:val="both"/>
      </w:pPr>
      <w:r>
        <w:t>Prihodi od komunalne naknade ( šifra 6532) ostvareni su u iznosu 136.401,81 € i manji su na razini prethodne godine za 10,5%.</w:t>
      </w:r>
    </w:p>
    <w:p w14:paraId="1EE83AE6" w14:textId="77777777" w:rsidR="008B47E1" w:rsidRDefault="008B47E1"/>
    <w:p w14:paraId="4E2846FF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67C0C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7C6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8639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257E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1FE0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BEBC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FF30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9560C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6394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FED5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05A2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F4B3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5.928,43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84FD3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6.569,65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2A2A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14:paraId="65310AEF" w14:textId="77777777" w:rsidR="008B47E1" w:rsidRDefault="008B47E1">
      <w:pPr>
        <w:spacing w:after="0"/>
      </w:pPr>
    </w:p>
    <w:p w14:paraId="257D549C" w14:textId="77777777" w:rsidR="008B47E1" w:rsidRDefault="00000000">
      <w:pPr>
        <w:spacing w:line="240" w:lineRule="auto"/>
        <w:jc w:val="both"/>
      </w:pPr>
      <w:r>
        <w:t>Prihodi od pruženih usluga (šifra 661) odnose se na naknadu za obavljanje poslova naplate slivne vodne naknade (10% od prenijetih sredstava Hrvatskim vodama), ostvareni su više nego prethodne godine za 10,08 % i iznose 6.569,65 € radi naplate dugovanja po rješenjima o ovrsi.</w:t>
      </w:r>
    </w:p>
    <w:p w14:paraId="542399B8" w14:textId="77777777" w:rsidR="008B47E1" w:rsidRDefault="008B47E1"/>
    <w:p w14:paraId="74CD18C2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70FBB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BC06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178C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23A4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2E8D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C917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690D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0CF3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FB86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32BB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066C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3470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C942A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22.082,60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F738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214,2</w:t>
            </w:r>
          </w:p>
        </w:tc>
      </w:tr>
    </w:tbl>
    <w:p w14:paraId="1876BBAE" w14:textId="77777777" w:rsidR="008B47E1" w:rsidRDefault="008B47E1">
      <w:pPr>
        <w:spacing w:after="0"/>
      </w:pPr>
    </w:p>
    <w:p w14:paraId="1E0ACE31" w14:textId="77777777" w:rsidR="008B47E1" w:rsidRDefault="00000000">
      <w:pPr>
        <w:spacing w:line="240" w:lineRule="auto"/>
        <w:jc w:val="both"/>
      </w:pPr>
      <w:r>
        <w:t>Prihodi od tekućih donacija (šifra 6631) ostvareni su u iznosu od 22.082,60 € i veći su za 114,2% u odnosu na isto razdoblje prethodne godine, zbog povećanog broja sklopljenih ugovora i odnose se na uplate po posebnim ugovorima – sufinanciranje građana.</w:t>
      </w:r>
    </w:p>
    <w:p w14:paraId="1F94E852" w14:textId="77777777" w:rsidR="008B47E1" w:rsidRDefault="008B47E1"/>
    <w:p w14:paraId="2EA1664F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4C04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EBA5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F8D0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2DF5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F448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5D2A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F2D0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E7AB5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6F73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7470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CEB6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EAA2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5.242,02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3543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3.187,21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1BF7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60,8</w:t>
            </w:r>
          </w:p>
        </w:tc>
      </w:tr>
    </w:tbl>
    <w:p w14:paraId="348A6E51" w14:textId="77777777" w:rsidR="008B47E1" w:rsidRDefault="008B47E1">
      <w:pPr>
        <w:spacing w:after="0"/>
      </w:pPr>
    </w:p>
    <w:p w14:paraId="3DB6F25E" w14:textId="77777777" w:rsidR="008B47E1" w:rsidRDefault="00000000">
      <w:pPr>
        <w:spacing w:line="240" w:lineRule="auto"/>
        <w:jc w:val="both"/>
      </w:pPr>
      <w:r>
        <w:t>Kazne, upravne mjere i ostali prihodi (šifra 68) ostvareni su u iznosu 3.187,21 €, a manji su nego prethodne godine zbog manjeg broja izdanih kazni koje propisuje komunalni redar za 39,2%.</w:t>
      </w:r>
    </w:p>
    <w:p w14:paraId="2E7CCAEE" w14:textId="77777777" w:rsidR="008B47E1" w:rsidRDefault="008B47E1"/>
    <w:p w14:paraId="0481CA95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20615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5598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72CC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CDF81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31F0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A7B3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15590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0781C8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0B7EF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4D34A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9A2A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13B5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1.067.272,68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EDA5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1.640.644,90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C067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18E437A6" w14:textId="77777777" w:rsidR="008B47E1" w:rsidRDefault="008B47E1">
      <w:pPr>
        <w:spacing w:after="0"/>
      </w:pPr>
    </w:p>
    <w:p w14:paraId="06379321" w14:textId="77777777" w:rsidR="008B47E1" w:rsidRDefault="00000000">
      <w:pPr>
        <w:spacing w:line="240" w:lineRule="auto"/>
        <w:jc w:val="both"/>
      </w:pPr>
      <w:r>
        <w:t>Rashodi poslovanja (šifra 3) su izvršeni su u iznosu 1.640.644,90 €, što je na razini rashoda istog razdoblja prethodne godine veće za 53,7 %.</w:t>
      </w:r>
    </w:p>
    <w:p w14:paraId="1D1418D4" w14:textId="77777777" w:rsidR="008B47E1" w:rsidRDefault="008B47E1"/>
    <w:p w14:paraId="27094D91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46A1F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1714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3236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12CB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E02B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BC95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8607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BCA39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9BD1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B8248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EFF1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D662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130.619,93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5D57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212.166,78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B1FA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162,4</w:t>
            </w:r>
          </w:p>
        </w:tc>
      </w:tr>
    </w:tbl>
    <w:p w14:paraId="38057E44" w14:textId="77777777" w:rsidR="008B47E1" w:rsidRDefault="008B47E1">
      <w:pPr>
        <w:spacing w:after="0"/>
      </w:pPr>
    </w:p>
    <w:p w14:paraId="45C9C621" w14:textId="77777777" w:rsidR="008B47E1" w:rsidRDefault="00000000">
      <w:pPr>
        <w:spacing w:line="240" w:lineRule="auto"/>
        <w:jc w:val="both"/>
      </w:pPr>
      <w:r>
        <w:t>Rashodi za zaposlene (šifra 31) su izvršeni su u iznosu 212.166,78 €, što je na razini rashoda istog razdoblja prethodne godine veće za 62,4 % zbog povećanja osnovice i koeficijenata za obračun plaće, te zaposlenika.</w:t>
      </w:r>
    </w:p>
    <w:p w14:paraId="68C2A824" w14:textId="77777777" w:rsidR="008B47E1" w:rsidRDefault="008B47E1"/>
    <w:p w14:paraId="0EB96A36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6E5CA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C5A2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A8CE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BC5B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C005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6498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E6DF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B6303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470F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6FB17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8F3E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2E466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5.674,23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F10F7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9.947,48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568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175,3</w:t>
            </w:r>
          </w:p>
        </w:tc>
      </w:tr>
    </w:tbl>
    <w:p w14:paraId="10940258" w14:textId="77777777" w:rsidR="008B47E1" w:rsidRDefault="008B47E1">
      <w:pPr>
        <w:spacing w:after="0"/>
      </w:pPr>
    </w:p>
    <w:p w14:paraId="192AADC8" w14:textId="77777777" w:rsidR="008B47E1" w:rsidRDefault="00000000">
      <w:pPr>
        <w:spacing w:line="240" w:lineRule="auto"/>
        <w:jc w:val="both"/>
      </w:pPr>
      <w:r>
        <w:t>Materijalni rashodi (šifra 321) veći su u odnosu na isto razdoblje prethodne godine za 75,3%, a odnose se na naknade troškova zaposlenima i ostvareni su u iznosu od 9.947,48 €, a povećanje se najviše odnosi na usavršavanje zaposlenika.</w:t>
      </w:r>
    </w:p>
    <w:p w14:paraId="155993E5" w14:textId="77777777" w:rsidR="008B47E1" w:rsidRDefault="008B47E1"/>
    <w:p w14:paraId="288B818C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9FB0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5AB0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F1D3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00692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EAA0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E86F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DA90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50B9D3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DBFC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B41F6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4D73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1CA1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52.340,49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30ED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66.731,27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D9F0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14:paraId="03E3D826" w14:textId="77777777" w:rsidR="008B47E1" w:rsidRDefault="008B47E1">
      <w:pPr>
        <w:spacing w:after="0"/>
      </w:pPr>
    </w:p>
    <w:p w14:paraId="56E7E585" w14:textId="77777777" w:rsidR="008B47E1" w:rsidRDefault="00000000">
      <w:pPr>
        <w:spacing w:line="240" w:lineRule="auto"/>
        <w:jc w:val="both"/>
      </w:pPr>
      <w:r>
        <w:t>Rashodi za materija i energiju (šifra 322) iznose 68.731,27 € i veći su nego prethodne godine za 27,5 % radi nabave božićne i uskršnje dekoracije.</w:t>
      </w:r>
    </w:p>
    <w:p w14:paraId="195D169B" w14:textId="77777777" w:rsidR="008B47E1" w:rsidRDefault="008B47E1"/>
    <w:p w14:paraId="2338F261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3141F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7444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4791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5705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4B54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AD9D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46C7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F26F3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B83E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0818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6B40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50DB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331.484,18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B0C0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410.176,96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39596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123,7</w:t>
            </w:r>
          </w:p>
        </w:tc>
      </w:tr>
    </w:tbl>
    <w:p w14:paraId="345B0241" w14:textId="77777777" w:rsidR="008B47E1" w:rsidRDefault="008B47E1">
      <w:pPr>
        <w:spacing w:after="0"/>
      </w:pPr>
    </w:p>
    <w:p w14:paraId="227245C4" w14:textId="77777777" w:rsidR="008B47E1" w:rsidRDefault="00000000">
      <w:pPr>
        <w:spacing w:line="240" w:lineRule="auto"/>
        <w:jc w:val="both"/>
      </w:pPr>
      <w:r>
        <w:t>Rashodi za usluge (šifra 323) izvršeni su u iznosu 410.1760,96 € kn što je više nego prethodne godine 23,7%, a zbog toga većeg opsega izvršenih računalnih usluga, usluga tekućeg i investicijskog održavanja, usluga promidžbe i informiranja, te zakupa i najamnina.</w:t>
      </w:r>
    </w:p>
    <w:p w14:paraId="14EB34FE" w14:textId="77777777" w:rsidR="008B47E1" w:rsidRDefault="008B47E1"/>
    <w:p w14:paraId="1E5C9E03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7F10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6933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B3CD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9C7F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A24A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C07A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EA9B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61F17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413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4ED8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8860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B2A76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9.877,86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8E23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69.568,32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BEAE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704,3</w:t>
            </w:r>
          </w:p>
        </w:tc>
      </w:tr>
    </w:tbl>
    <w:p w14:paraId="11D662B3" w14:textId="77777777" w:rsidR="008B47E1" w:rsidRDefault="008B47E1">
      <w:pPr>
        <w:spacing w:after="0"/>
      </w:pPr>
    </w:p>
    <w:p w14:paraId="68951988" w14:textId="77777777" w:rsidR="008B47E1" w:rsidRDefault="00000000">
      <w:pPr>
        <w:spacing w:line="240" w:lineRule="auto"/>
        <w:jc w:val="both"/>
      </w:pPr>
      <w:r>
        <w:t>Naknade za rad predstavničkih i izvršnih tijela, povjerenstava i slično (3291) u izvještajnom razdoblju izvršeni su u iznosu od 69.568,32 €, veći su za 604,3% radi održavanja Lokalnih izbora 2025. godina.</w:t>
      </w:r>
    </w:p>
    <w:p w14:paraId="3B017290" w14:textId="77777777" w:rsidR="008B47E1" w:rsidRDefault="008B47E1"/>
    <w:p w14:paraId="4194D754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11E7F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5834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981B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17A2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7367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1EC2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D0AA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DE049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CEB6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8084C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26C8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AF31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0B97C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8.647,51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BC8B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465,4</w:t>
            </w:r>
          </w:p>
        </w:tc>
      </w:tr>
    </w:tbl>
    <w:p w14:paraId="5082134B" w14:textId="77777777" w:rsidR="008B47E1" w:rsidRDefault="008B47E1">
      <w:pPr>
        <w:spacing w:after="0"/>
      </w:pPr>
    </w:p>
    <w:p w14:paraId="292B159D" w14:textId="77777777" w:rsidR="008B47E1" w:rsidRDefault="00000000">
      <w:pPr>
        <w:spacing w:line="240" w:lineRule="auto"/>
        <w:jc w:val="both"/>
      </w:pPr>
      <w:r>
        <w:t>Troškovi reprezentacije (šifra 3293) iznose 8.647,51 € i veći su u odnosu na isto razdoblje prethodne godine za 365,4 % radi povećanog broja poslovnih događanja i drugih aktivnosti.</w:t>
      </w:r>
    </w:p>
    <w:p w14:paraId="74E8FB0E" w14:textId="77777777" w:rsidR="008B47E1" w:rsidRDefault="008B47E1"/>
    <w:p w14:paraId="28F42BD1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271902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1C1C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3A26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9D1E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5B91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AC07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53FA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E313B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F3CB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18F1F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06DD5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5C87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8.251,56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94F9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9.593,13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FD23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116,3</w:t>
            </w:r>
          </w:p>
        </w:tc>
      </w:tr>
    </w:tbl>
    <w:p w14:paraId="61BE2F87" w14:textId="77777777" w:rsidR="008B47E1" w:rsidRDefault="008B47E1">
      <w:pPr>
        <w:spacing w:after="0"/>
      </w:pPr>
    </w:p>
    <w:p w14:paraId="58322D5A" w14:textId="77777777" w:rsidR="008B47E1" w:rsidRDefault="00000000">
      <w:pPr>
        <w:spacing w:line="240" w:lineRule="auto"/>
        <w:jc w:val="both"/>
      </w:pPr>
      <w:r>
        <w:t>Rashodi za pristojbe i naknade (šifra 3295) iznose 9.593,13 € i veći su nego prethodne godine zbog obaveze plaćanja naknade za zbrinjavanje komunalnog otpada za 16,3%.</w:t>
      </w:r>
    </w:p>
    <w:p w14:paraId="1802B156" w14:textId="77777777" w:rsidR="008B47E1" w:rsidRDefault="008B47E1"/>
    <w:p w14:paraId="3A59E957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EBD00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971D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0362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9ED6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5589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4807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1D09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BFEB6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4984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2AC1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1C9F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8D3AF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B8E2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10.904,11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9ADD6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508,0</w:t>
            </w:r>
          </w:p>
        </w:tc>
      </w:tr>
    </w:tbl>
    <w:p w14:paraId="35B1B1DB" w14:textId="77777777" w:rsidR="008B47E1" w:rsidRDefault="008B47E1">
      <w:pPr>
        <w:spacing w:after="0"/>
      </w:pPr>
    </w:p>
    <w:p w14:paraId="7D00F732" w14:textId="77777777" w:rsidR="008B47E1" w:rsidRDefault="00000000">
      <w:pPr>
        <w:spacing w:line="240" w:lineRule="auto"/>
        <w:jc w:val="both"/>
      </w:pPr>
      <w:r>
        <w:t>Ostali nespomenuti financijski rashodi (šifra 343) veći su u odnosu na isto razdoblje prethodne godine, radi podmirenja troškova prava služnosti Hrvatskim šumama radi provođenja projektnih aktivnosti, bankarskih usluga i usluga platnog prometa.</w:t>
      </w:r>
    </w:p>
    <w:p w14:paraId="291834CC" w14:textId="77777777" w:rsidR="008B47E1" w:rsidRDefault="008B47E1"/>
    <w:p w14:paraId="20AE44DC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5258C0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4821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F81D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5455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1D67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DBED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E301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7BFED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63A2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286F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0C1E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B33F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4CF3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8.277,49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FF287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1280,2</w:t>
            </w:r>
          </w:p>
        </w:tc>
      </w:tr>
    </w:tbl>
    <w:p w14:paraId="3906BE36" w14:textId="77777777" w:rsidR="008B47E1" w:rsidRDefault="008B47E1">
      <w:pPr>
        <w:spacing w:after="0"/>
      </w:pPr>
    </w:p>
    <w:p w14:paraId="52BBE360" w14:textId="77777777" w:rsidR="008B47E1" w:rsidRDefault="00000000">
      <w:pPr>
        <w:spacing w:line="240" w:lineRule="auto"/>
        <w:jc w:val="both"/>
      </w:pPr>
      <w:r>
        <w:t>Ostali nespomenuti financijski rashodi (šifra 3434) iznose 8.277,49 €  i veći su za 1.180,2% u odnosu na isto razdoblje prethodne godine, radi podmirenja troškova prava služnosti Hrvatskim šumama radi provođenja projektnih aktivnosti.</w:t>
      </w:r>
    </w:p>
    <w:p w14:paraId="0D0EB7D7" w14:textId="77777777" w:rsidR="008B47E1" w:rsidRDefault="008B47E1"/>
    <w:p w14:paraId="08AF5E0B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21EF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7828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7F15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1ED6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D196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54D5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55F1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AFF5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52DB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56FB8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C392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9F94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53.348,13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4C8CF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71.221,00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8520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133,5</w:t>
            </w:r>
          </w:p>
        </w:tc>
      </w:tr>
    </w:tbl>
    <w:p w14:paraId="313D659D" w14:textId="77777777" w:rsidR="008B47E1" w:rsidRDefault="008B47E1">
      <w:pPr>
        <w:spacing w:after="0"/>
      </w:pPr>
    </w:p>
    <w:p w14:paraId="1B6FF34E" w14:textId="77777777" w:rsidR="008B47E1" w:rsidRDefault="00000000">
      <w:pPr>
        <w:spacing w:line="240" w:lineRule="auto"/>
        <w:jc w:val="both"/>
      </w:pPr>
      <w:r>
        <w:t>Subvencije trgovačkim društvima, poljoprivrednicima i obrtnicima (šifra 352) izvršeni su u iznosu 71.221,00 € i veći su za 33,5% nego prethodne godine, zbog povećanog iznosa sufinanciranje boravka djece u privatnih dječjim vrtićima, te zbog povećanja subvencija poljoprivrednicima u programu poticanja razvoja pčelarstva.</w:t>
      </w:r>
    </w:p>
    <w:p w14:paraId="30D5C4D0" w14:textId="77777777" w:rsidR="008B47E1" w:rsidRDefault="008B47E1"/>
    <w:p w14:paraId="13EC325C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4C62D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4C23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CC80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25F8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8881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A2C2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CC4C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48AD6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BC6535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836F4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0EC8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DF87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34.817,30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2B54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49.450,68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0D43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142,0</w:t>
            </w:r>
          </w:p>
        </w:tc>
      </w:tr>
    </w:tbl>
    <w:p w14:paraId="0D46F755" w14:textId="77777777" w:rsidR="008B47E1" w:rsidRDefault="008B47E1">
      <w:pPr>
        <w:spacing w:after="0"/>
      </w:pPr>
    </w:p>
    <w:p w14:paraId="768B24E8" w14:textId="77777777" w:rsidR="008B47E1" w:rsidRDefault="00000000">
      <w:pPr>
        <w:spacing w:line="240" w:lineRule="auto"/>
        <w:jc w:val="both"/>
      </w:pPr>
      <w:r>
        <w:t>Tekuće pomoći proračunskim korisnicima drugog proračuna (šifra 3661) odnosi se na sufinanciranje produženog boravka, izvannastavnih aktivnosti i natjecanja, prijevoza učenika PŠ Gornja Poljana – OŠ Svibovec Toplički, te radi sufinanciranja kontrolora kod ulaza u osnovne škole na području grada, a izvršeni su u iznosu od 49.450,68 € i veći su nego prethodne godine za 42,0%</w:t>
      </w:r>
    </w:p>
    <w:p w14:paraId="5313DEDA" w14:textId="77777777" w:rsidR="008B47E1" w:rsidRDefault="008B47E1"/>
    <w:p w14:paraId="3C5933BA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A22D7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23AF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BF74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9724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2A6D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7B97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39E0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CCD76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78DA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F1573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BD13F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86FF8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179.895,57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5CD3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264.482,91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F716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147,0</w:t>
            </w:r>
          </w:p>
        </w:tc>
      </w:tr>
    </w:tbl>
    <w:p w14:paraId="3142F613" w14:textId="77777777" w:rsidR="008B47E1" w:rsidRDefault="008B47E1">
      <w:pPr>
        <w:spacing w:after="0"/>
      </w:pPr>
    </w:p>
    <w:p w14:paraId="70E70F64" w14:textId="77777777" w:rsidR="008B47E1" w:rsidRDefault="00000000">
      <w:pPr>
        <w:spacing w:line="240" w:lineRule="auto"/>
        <w:jc w:val="both"/>
      </w:pPr>
      <w:r>
        <w:t>Prijenosi proračunskih korisnicima na (šifra 367) izvršeni su u iznosu 264.482,91 €, a odnose se financiranje rashoda poslovanja Dječjeg vrtića „Tratinčica” Varaždinske Toplice i Zavičajnog muzeja Varaždinske Toplice, a izvršeni za 47,0 % više nego prethodne godine zbog povećanja plaća, koeficijenta i osnovica kod oba proračunska korisnika.</w:t>
      </w:r>
    </w:p>
    <w:p w14:paraId="6B465D05" w14:textId="77777777" w:rsidR="008B47E1" w:rsidRDefault="008B47E1"/>
    <w:p w14:paraId="056B8607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B2CB1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15BB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9270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BB27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AD83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95DDB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8B67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02406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6AD5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83FAA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4C18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1032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35.415,90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11CD7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104.025,50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475B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293,7</w:t>
            </w:r>
          </w:p>
        </w:tc>
      </w:tr>
    </w:tbl>
    <w:p w14:paraId="310FD3BC" w14:textId="77777777" w:rsidR="008B47E1" w:rsidRDefault="008B47E1">
      <w:pPr>
        <w:spacing w:after="0"/>
      </w:pPr>
    </w:p>
    <w:p w14:paraId="473AA618" w14:textId="77777777" w:rsidR="008B47E1" w:rsidRDefault="00000000">
      <w:pPr>
        <w:spacing w:line="240" w:lineRule="auto"/>
        <w:jc w:val="both"/>
      </w:pPr>
      <w:r>
        <w:t>Naknade građanima i kućanstvima iz proračuna (šifra 372) izvršeni su u iznosu od 104.025,50 € i veći su za 193,7% u odnosu na isto razdoblje prethodne godine, radi isplata uskrsnica umirovljenicima s područja grada.</w:t>
      </w:r>
    </w:p>
    <w:p w14:paraId="3002B58B" w14:textId="77777777" w:rsidR="008B47E1" w:rsidRDefault="008B47E1"/>
    <w:p w14:paraId="72FB72A1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F02B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9823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5A8B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720F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7A61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8B0FA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450F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A042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7E78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A302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57F7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8B0E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30.941,72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78D9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98.082,00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FEDD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317,0</w:t>
            </w:r>
          </w:p>
        </w:tc>
      </w:tr>
    </w:tbl>
    <w:p w14:paraId="4B7208C9" w14:textId="77777777" w:rsidR="008B47E1" w:rsidRDefault="008B47E1">
      <w:pPr>
        <w:spacing w:after="0"/>
      </w:pPr>
    </w:p>
    <w:p w14:paraId="70C7EB6C" w14:textId="77777777" w:rsidR="008B47E1" w:rsidRDefault="00000000">
      <w:pPr>
        <w:spacing w:line="240" w:lineRule="auto"/>
        <w:jc w:val="both"/>
      </w:pPr>
      <w:r>
        <w:lastRenderedPageBreak/>
        <w:t>Znatno povećanje rashoda u odnosu na isto razdoblje prethodne godine (šifra 3721) odnosi se na isplatu uskrsnica umirovljenicima s područja grada.</w:t>
      </w:r>
    </w:p>
    <w:p w14:paraId="409F775C" w14:textId="77777777" w:rsidR="008B47E1" w:rsidRDefault="008B47E1"/>
    <w:p w14:paraId="40B2D844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2CD0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8C5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86F3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FDAB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56AE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2048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4206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89688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444B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DBD5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63CD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852B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4.474,18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9A8ED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5.943,50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7F10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132,8</w:t>
            </w:r>
          </w:p>
        </w:tc>
      </w:tr>
    </w:tbl>
    <w:p w14:paraId="7202C3AC" w14:textId="77777777" w:rsidR="008B47E1" w:rsidRDefault="008B47E1">
      <w:pPr>
        <w:spacing w:after="0"/>
      </w:pPr>
    </w:p>
    <w:p w14:paraId="6F19A4E1" w14:textId="77777777" w:rsidR="008B47E1" w:rsidRDefault="00000000">
      <w:pPr>
        <w:spacing w:line="240" w:lineRule="auto"/>
        <w:jc w:val="both"/>
      </w:pPr>
      <w:r>
        <w:t>Povećanje rashoda (šifra 3722) u odnosu na isto razdoblje protekle godine odnosi se na povećanje iznosa troškova stanovanja - najam za korisnike zajamčene minimalne naknade</w:t>
      </w:r>
    </w:p>
    <w:p w14:paraId="45D72E45" w14:textId="77777777" w:rsidR="008B47E1" w:rsidRDefault="008B47E1"/>
    <w:p w14:paraId="6B16E182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47699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62D4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3590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CC2F4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E6B5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7E8E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FB88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5857A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F69B3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ACC29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1737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6A16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188.342,22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B913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242.702,98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FA54D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1CB96030" w14:textId="77777777" w:rsidR="008B47E1" w:rsidRDefault="008B47E1">
      <w:pPr>
        <w:spacing w:after="0"/>
      </w:pPr>
    </w:p>
    <w:p w14:paraId="0EABC345" w14:textId="77777777" w:rsidR="008B47E1" w:rsidRDefault="00000000">
      <w:pPr>
        <w:spacing w:line="240" w:lineRule="auto"/>
        <w:jc w:val="both"/>
      </w:pPr>
      <w:r>
        <w:t>Tekuće donacije u novcu (šifra 381) iznose 242.702,98  € a odnose se na financiranje udruga od posebnog interesa a to su Zajednica sportskih udruga, Vatrogasna zajednica i Crveni križ, KUD Toplice, Ogranak Matice Hrvatske Varaždinske Toplice, te isplate udrugama na temelju provedenog javnog poziva, veće su za 28,9 %  u odnosu na isto razdoblje prethodne godine.</w:t>
      </w:r>
    </w:p>
    <w:p w14:paraId="6E6ED986" w14:textId="77777777" w:rsidR="008B47E1" w:rsidRDefault="008B47E1"/>
    <w:p w14:paraId="2D9BD102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AA798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ADFFC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A957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5C39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D2FE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385A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B8EF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4F7FF5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7339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A36FF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C1CF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02AB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327E8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DAE2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444,0</w:t>
            </w:r>
          </w:p>
        </w:tc>
      </w:tr>
    </w:tbl>
    <w:p w14:paraId="7AE9B5FC" w14:textId="77777777" w:rsidR="008B47E1" w:rsidRDefault="008B47E1">
      <w:pPr>
        <w:spacing w:after="0"/>
      </w:pPr>
    </w:p>
    <w:p w14:paraId="72F78DD0" w14:textId="77777777" w:rsidR="008B47E1" w:rsidRDefault="00000000">
      <w:pPr>
        <w:spacing w:line="240" w:lineRule="auto"/>
        <w:jc w:val="both"/>
      </w:pPr>
      <w:r>
        <w:t>U promatranom razdoblju isplaćena je kapitalna donacija (šifra 3821) Vatrogasnoj zajednici Grada u iznosu od 34.600,00 €, Župi sv. Martina biskupa Varaždinske Toplice za obnovu orgulja iznos od 30.000,00 €, HGSS Varaždin iznos od 2.000,00   € za nabavu vozila.</w:t>
      </w:r>
    </w:p>
    <w:p w14:paraId="1E085BC7" w14:textId="77777777" w:rsidR="008B47E1" w:rsidRDefault="008B47E1"/>
    <w:p w14:paraId="41B59478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0A05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D9BC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D24F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0CAB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D88E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AB9A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0EF1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EAB19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8F7D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932C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penali i naknade štete (šifre 3831 do 3835)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DA1F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C020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16E3D1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ACE2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192,3</w:t>
            </w:r>
          </w:p>
        </w:tc>
      </w:tr>
    </w:tbl>
    <w:p w14:paraId="74FAE400" w14:textId="77777777" w:rsidR="008B47E1" w:rsidRDefault="008B47E1">
      <w:pPr>
        <w:spacing w:after="0"/>
      </w:pPr>
    </w:p>
    <w:p w14:paraId="5809D4CD" w14:textId="77777777" w:rsidR="008B47E1" w:rsidRDefault="00000000">
      <w:pPr>
        <w:spacing w:line="240" w:lineRule="auto"/>
        <w:jc w:val="both"/>
      </w:pPr>
      <w:r>
        <w:lastRenderedPageBreak/>
        <w:t>Rashodi za kazne, penale i naknade štete (šifra 383) izvršeni su u iznosu 600,00 € odnose se na naknadu štete.</w:t>
      </w:r>
    </w:p>
    <w:p w14:paraId="0C359F9B" w14:textId="77777777" w:rsidR="008B47E1" w:rsidRDefault="008B47E1"/>
    <w:p w14:paraId="0038BCB4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A02A2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BEC22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E844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6962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B2CA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C343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C1B5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D553C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172B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3B1C1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(šifre 3861 do 3865)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0917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A560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524,09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340C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36.378,39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9044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6941,2</w:t>
            </w:r>
          </w:p>
        </w:tc>
      </w:tr>
    </w:tbl>
    <w:p w14:paraId="69FA3E5C" w14:textId="77777777" w:rsidR="008B47E1" w:rsidRDefault="008B47E1">
      <w:pPr>
        <w:spacing w:after="0"/>
      </w:pPr>
    </w:p>
    <w:p w14:paraId="4037498E" w14:textId="77777777" w:rsidR="008B47E1" w:rsidRDefault="00000000">
      <w:pPr>
        <w:spacing w:line="240" w:lineRule="auto"/>
        <w:jc w:val="both"/>
      </w:pPr>
      <w:r>
        <w:t>Kapitalne pomoći trgovačkim društvima u javnom sektoru (šifra 386) izvršene su u iznosu od 36.378,39 € i veće su za 6.841,2 % u odnosu na isto razdoblje prethodne godine, a odnos se na izgradnju vodovodne mreže visoke zone Retkovec Svibovečki.</w:t>
      </w:r>
    </w:p>
    <w:p w14:paraId="240DA946" w14:textId="77777777" w:rsidR="008B47E1" w:rsidRDefault="008B47E1"/>
    <w:p w14:paraId="3B23B05B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4F07D3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1694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18B6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F00B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B026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93EA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48C5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373C0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9815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37DAE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97A5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643D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6C90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B1E09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152F34C8" w14:textId="77777777" w:rsidR="008B47E1" w:rsidRDefault="008B47E1">
      <w:pPr>
        <w:spacing w:after="0"/>
      </w:pPr>
    </w:p>
    <w:p w14:paraId="4F089779" w14:textId="77777777" w:rsidR="008B47E1" w:rsidRDefault="00000000">
      <w:pPr>
        <w:spacing w:line="240" w:lineRule="auto"/>
        <w:jc w:val="both"/>
      </w:pPr>
      <w:r>
        <w:t>Prihodi od prodaje nefinancijske imovine (šifra 7) ostvareni su u iznosu od 730,06 €  i manji su za 26,3%  u odnosu na prethodnu godinu budući da nije bilo prodaje imovine veće vrijednosti.</w:t>
      </w:r>
    </w:p>
    <w:p w14:paraId="17A7ED5A" w14:textId="77777777" w:rsidR="008B47E1" w:rsidRDefault="008B47E1"/>
    <w:p w14:paraId="20495ADB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200E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F502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21A9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3F95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04AB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EB0A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C122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4412F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5B952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764FD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1ADF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AD14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192.958,71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BDC7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648.000,20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4F614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335,8</w:t>
            </w:r>
          </w:p>
        </w:tc>
      </w:tr>
    </w:tbl>
    <w:p w14:paraId="23DAC4C5" w14:textId="77777777" w:rsidR="008B47E1" w:rsidRDefault="008B47E1">
      <w:pPr>
        <w:spacing w:after="0"/>
      </w:pPr>
    </w:p>
    <w:p w14:paraId="1ABB7476" w14:textId="77777777" w:rsidR="008B47E1" w:rsidRDefault="00000000">
      <w:pPr>
        <w:spacing w:line="240" w:lineRule="auto"/>
        <w:jc w:val="both"/>
      </w:pPr>
      <w:r>
        <w:t>Rashodi za nabavu nefinancijske imovine (šifra 4) izvršeni su u iznosu 648.000,20 € i veći su za 235,8% u odnosu na isto razdoblje prethodne godine.</w:t>
      </w:r>
    </w:p>
    <w:p w14:paraId="246FA3DE" w14:textId="77777777" w:rsidR="008B47E1" w:rsidRDefault="008B47E1"/>
    <w:p w14:paraId="69EE3CAF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5A5BDC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AF8E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B0B36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9DC1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CAD5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3377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41EB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7D614C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466C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5769A9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D46E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68CF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59.360,30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2BF47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419.466,74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F684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706,6</w:t>
            </w:r>
          </w:p>
        </w:tc>
      </w:tr>
    </w:tbl>
    <w:p w14:paraId="18C88377" w14:textId="77777777" w:rsidR="008B47E1" w:rsidRDefault="008B47E1">
      <w:pPr>
        <w:spacing w:after="0"/>
      </w:pPr>
    </w:p>
    <w:p w14:paraId="5F681943" w14:textId="77777777" w:rsidR="008B47E1" w:rsidRDefault="00000000">
      <w:pPr>
        <w:spacing w:line="240" w:lineRule="auto"/>
        <w:jc w:val="both"/>
      </w:pPr>
      <w:r>
        <w:lastRenderedPageBreak/>
        <w:t>Povećanje rashoda odnosi se  na izgradnju pristupne ceste u Smart kvartu, uređenje klizišta u Donjoj Poljani, uređenje i modernizaciju NC Segled i Jarki Horvatićevi, te ostale ceste u ukupnom iznosu od  419.466,74 €.</w:t>
      </w:r>
    </w:p>
    <w:p w14:paraId="379DFF8C" w14:textId="77777777" w:rsidR="008B47E1" w:rsidRDefault="008B47E1"/>
    <w:p w14:paraId="43618064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7C7F5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750B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FAAB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5C19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1A3A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F8AD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FF3AC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C5725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8E83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30C0A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C5FA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CE432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30.742,50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F27BC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36.494,33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2F75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663E3E34" w14:textId="77777777" w:rsidR="008B47E1" w:rsidRDefault="008B47E1">
      <w:pPr>
        <w:spacing w:after="0"/>
      </w:pPr>
    </w:p>
    <w:p w14:paraId="7CE54540" w14:textId="77777777" w:rsidR="008B47E1" w:rsidRDefault="00000000">
      <w:pPr>
        <w:spacing w:line="240" w:lineRule="auto"/>
        <w:jc w:val="both"/>
      </w:pPr>
      <w:r>
        <w:t>Na ostale građevinske objekte utrošeno je 36.494,33 €, što se odnosi na  projektnu dokumentaciju za izgradnju Dječjeg vrtića u Smart kvartu, projektnu dokumentaciju Plato park Tonimir i za glavni projekt izgradnje zgrade za NK Mladost Var. Toplice</w:t>
      </w:r>
    </w:p>
    <w:p w14:paraId="029EABD4" w14:textId="77777777" w:rsidR="008B47E1" w:rsidRDefault="008B47E1"/>
    <w:p w14:paraId="1C3295FF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05CC0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1110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755F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AD54D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5D79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DB0E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9367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E7921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5769B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9411B1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79708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9DEC0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20.736,50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36B93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10.020,72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12E21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48,3</w:t>
            </w:r>
          </w:p>
        </w:tc>
      </w:tr>
    </w:tbl>
    <w:p w14:paraId="28103A49" w14:textId="77777777" w:rsidR="008B47E1" w:rsidRDefault="008B47E1">
      <w:pPr>
        <w:spacing w:after="0"/>
      </w:pPr>
    </w:p>
    <w:p w14:paraId="1198C835" w14:textId="77777777" w:rsidR="008B47E1" w:rsidRDefault="00000000">
      <w:pPr>
        <w:spacing w:line="240" w:lineRule="auto"/>
        <w:jc w:val="both"/>
      </w:pPr>
      <w:r>
        <w:t>Na postrojenja i opremu utrošeno je 10.020,72 €, a odnosi se na video nadzor na državnoj cesti u naselju Vrtlinovec.</w:t>
      </w:r>
    </w:p>
    <w:p w14:paraId="2D4549E2" w14:textId="77777777" w:rsidR="008B47E1" w:rsidRDefault="008B47E1"/>
    <w:p w14:paraId="56303885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1396B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522DB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6EB8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7385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963AF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1F0A4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982A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25E4E6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C90ED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C0869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885C2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025B6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3A6D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432F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43,8</w:t>
            </w:r>
          </w:p>
        </w:tc>
      </w:tr>
    </w:tbl>
    <w:p w14:paraId="595F5DA2" w14:textId="77777777" w:rsidR="008B47E1" w:rsidRDefault="008B47E1">
      <w:pPr>
        <w:spacing w:after="0"/>
      </w:pPr>
    </w:p>
    <w:p w14:paraId="3A97F169" w14:textId="77777777" w:rsidR="008B47E1" w:rsidRDefault="00000000">
      <w:pPr>
        <w:spacing w:line="240" w:lineRule="auto"/>
        <w:jc w:val="both"/>
      </w:pPr>
      <w:r>
        <w:t>Navedeni rashod odnosi se na nabavu monitora.</w:t>
      </w:r>
    </w:p>
    <w:p w14:paraId="72150FA6" w14:textId="77777777" w:rsidR="008B47E1" w:rsidRDefault="008B47E1"/>
    <w:p w14:paraId="2D065096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22D6CD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E58F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6F63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0353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6FA7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28B0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B89EA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11B26B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BB6E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3D84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C6C36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046C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F8477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9.758,22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A6DC7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64,2</w:t>
            </w:r>
          </w:p>
        </w:tc>
      </w:tr>
    </w:tbl>
    <w:p w14:paraId="04CFD917" w14:textId="77777777" w:rsidR="008B47E1" w:rsidRDefault="008B47E1">
      <w:pPr>
        <w:spacing w:after="0"/>
      </w:pPr>
    </w:p>
    <w:p w14:paraId="34C80C71" w14:textId="77777777" w:rsidR="008B47E1" w:rsidRDefault="00000000">
      <w:pPr>
        <w:spacing w:line="240" w:lineRule="auto"/>
        <w:jc w:val="both"/>
      </w:pPr>
      <w:r>
        <w:t>Nabava kamera i opreme za video nadzor u cestovnom prometu.</w:t>
      </w:r>
    </w:p>
    <w:p w14:paraId="799210A8" w14:textId="77777777" w:rsidR="008B47E1" w:rsidRDefault="008B47E1"/>
    <w:p w14:paraId="7395F36A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6C93A8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296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97D6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BE31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3653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F9765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FED6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65A148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CF6B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822C8A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Višegodišnji nasadi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3846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BF85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37BBA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56.591,32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0E38AE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75B8FF6" w14:textId="77777777" w:rsidR="008B47E1" w:rsidRDefault="008B47E1">
      <w:pPr>
        <w:spacing w:after="0"/>
      </w:pPr>
    </w:p>
    <w:p w14:paraId="0EAEBC7E" w14:textId="77777777" w:rsidR="008B47E1" w:rsidRDefault="00000000">
      <w:pPr>
        <w:spacing w:line="240" w:lineRule="auto"/>
        <w:jc w:val="both"/>
      </w:pPr>
      <w:r>
        <w:t>Kroz projekat ozelenjavanja „Zeleno je green“ utrošeno je 56.591,32 € za višegodišnje nasade (šifra 4251).</w:t>
      </w:r>
    </w:p>
    <w:p w14:paraId="6081E572" w14:textId="77777777" w:rsidR="008B47E1" w:rsidRDefault="008B47E1"/>
    <w:p w14:paraId="724C1EAD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B47E1" w14:paraId="6860CC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1D200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22D4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FF08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C69C7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2CA3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562EC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450326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70E9C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85383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87E17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1A065B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49.119,41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2AE45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125.427,09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46568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255,4</w:t>
            </w:r>
          </w:p>
        </w:tc>
      </w:tr>
    </w:tbl>
    <w:p w14:paraId="24EA5B38" w14:textId="77777777" w:rsidR="008B47E1" w:rsidRDefault="008B47E1">
      <w:pPr>
        <w:spacing w:after="0"/>
      </w:pPr>
    </w:p>
    <w:p w14:paraId="4DBA3A13" w14:textId="77777777" w:rsidR="008B47E1" w:rsidRDefault="00000000">
      <w:pPr>
        <w:spacing w:line="240" w:lineRule="auto"/>
        <w:jc w:val="both"/>
      </w:pPr>
      <w:r>
        <w:t>Na dodatna ulaganja na građevinskim objektima utrošeno je 125.427,09 €, a rashodi se odnose na projektu dokumentaciju za produžetak Vukovarske ulice i energetsku obnovu zgrade JUO, radove na apartmanu u Selcu, produžetak nogostupa na Trgu A.Mihanovića u Var. Toplicama, te proširenju javne rasvjete, ulaganja u domove u vlasništvu Grada (Jalševec Svibovečki) te uređenje pomoćnog igrališta NK Mladost Var. Toplice.</w:t>
      </w:r>
    </w:p>
    <w:p w14:paraId="7C52D6B9" w14:textId="77777777" w:rsidR="008B47E1" w:rsidRDefault="008B47E1"/>
    <w:p w14:paraId="11045FA9" w14:textId="77777777" w:rsidR="008B47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FD691F6" w14:textId="77777777" w:rsidR="008B47E1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B47E1" w14:paraId="36A96E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A73B8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61C4E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8BA99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B4663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836C1" w14:textId="77777777" w:rsidR="008B47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B47E1" w14:paraId="50B120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EC736" w14:textId="77777777" w:rsidR="008B47E1" w:rsidRDefault="008B47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D1424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AABC0" w14:textId="77777777" w:rsidR="008B47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BDC8F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944CC" w14:textId="77777777" w:rsidR="008B47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6403DA8" w14:textId="77777777" w:rsidR="008B47E1" w:rsidRDefault="008B47E1">
      <w:pPr>
        <w:spacing w:after="0"/>
      </w:pPr>
    </w:p>
    <w:p w14:paraId="598A2C92" w14:textId="77777777" w:rsidR="008B47E1" w:rsidRDefault="00000000">
      <w:pPr>
        <w:spacing w:line="240" w:lineRule="auto"/>
        <w:jc w:val="both"/>
      </w:pPr>
      <w:r>
        <w:t>Sve obveze u izvještajnom razdoblju su nedospjele</w:t>
      </w:r>
    </w:p>
    <w:p w14:paraId="24DCD560" w14:textId="77777777" w:rsidR="008B47E1" w:rsidRDefault="008B47E1"/>
    <w:sectPr w:rsidR="008B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E1"/>
    <w:rsid w:val="003C26D1"/>
    <w:rsid w:val="008B47E1"/>
    <w:rsid w:val="00E6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8A91"/>
  <w15:docId w15:val="{92BA0CD9-1BF6-435B-855B-BD4ED84A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3127</Words>
  <Characters>17825</Characters>
  <Application>Microsoft Office Word</Application>
  <DocSecurity>0</DocSecurity>
  <Lines>148</Lines>
  <Paragraphs>41</Paragraphs>
  <ScaleCrop>false</ScaleCrop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Dragica Ratković</cp:lastModifiedBy>
  <cp:revision>2</cp:revision>
  <cp:lastPrinted>2025-07-10T11:02:00Z</cp:lastPrinted>
  <dcterms:created xsi:type="dcterms:W3CDTF">2025-07-10T11:02:00Z</dcterms:created>
  <dcterms:modified xsi:type="dcterms:W3CDTF">2025-07-10T11:02:00Z</dcterms:modified>
</cp:coreProperties>
</file>